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潍坊学院校园统一缴费平台操作说明（手机端）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0"/>
        <w:textAlignment w:val="auto"/>
        <w:rPr>
          <w:rFonts w:hint="eastAsia" w:ascii="仿宋" w:hAnsi="仿宋" w:eastAsia="仿宋" w:cs="仿宋"/>
          <w:b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仿宋" w:hAnsi="仿宋" w:eastAsia="仿宋" w:cs="仿宋"/>
          <w:b/>
          <w:bCs w:val="0"/>
          <w:i w:val="0"/>
          <w:caps w:val="0"/>
          <w:color w:val="000000"/>
          <w:spacing w:val="0"/>
          <w:sz w:val="24"/>
          <w:szCs w:val="24"/>
        </w:rPr>
        <w:t>一、关注“潍坊学院财务处”公众号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2457450" cy="24860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0"/>
        <w:textAlignment w:val="auto"/>
        <w:rPr>
          <w:rFonts w:hint="eastAsia" w:ascii="仿宋" w:hAnsi="仿宋" w:eastAsia="仿宋" w:cs="仿宋"/>
          <w:b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仿宋" w:hAnsi="仿宋" w:eastAsia="仿宋" w:cs="仿宋"/>
          <w:b/>
          <w:bCs w:val="0"/>
          <w:i w:val="0"/>
          <w:caps w:val="0"/>
          <w:color w:val="000000"/>
          <w:spacing w:val="0"/>
          <w:sz w:val="24"/>
          <w:szCs w:val="24"/>
        </w:rPr>
        <w:t>二、登陆校园统一缴费平台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1、进入公众号，点击底部菜单  “缴费管理”--“学生缴费”，进入校园统一缴费平台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1762125" cy="3797300"/>
            <wp:effectExtent l="0" t="0" r="9525" b="1270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3797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2348865" cy="3152775"/>
            <wp:effectExtent l="0" t="0" r="13335" b="9525"/>
            <wp:docPr id="1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886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2、点击“缴费”，首次登陆平台，会提示首先注册校园统一缴费平台，点击 下方 “注册”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1774825" cy="3296285"/>
            <wp:effectExtent l="0" t="0" r="15875" b="1841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3296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输入手机号、验证码、姓名、密码，最后点击 “注册”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1953895" cy="3402330"/>
            <wp:effectExtent l="0" t="0" r="8255" b="762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3895" cy="3402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三、绑定学号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注册完毕后，会提示绑定学号，输入学号、身份证号、验证码（新生如果不知道自己学号，可以绑定入学通知书编号），最后点击“立即绑定”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2419350" cy="3605530"/>
            <wp:effectExtent l="0" t="0" r="0" b="13970"/>
            <wp:docPr id="1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3605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四、缴费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绑定完学号后，进入缴费菜单就能看到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lang w:eastAsia="zh-CN"/>
        </w:rPr>
        <w:t>绑定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的姓名、院系、专业、班级、还有应缴费用，选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lang w:eastAsia="zh-CN"/>
        </w:rPr>
        <w:t>择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应缴费用，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lang w:eastAsia="zh-CN"/>
        </w:rPr>
        <w:t>可修改缴费金额，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点击“立即缴费”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2701925" cy="5405120"/>
            <wp:effectExtent l="0" t="0" r="3175" b="5080"/>
            <wp:docPr id="1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01925" cy="5405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确认订单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1767840" cy="3317240"/>
            <wp:effectExtent l="0" t="0" r="3810" b="16510"/>
            <wp:docPr id="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3317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选择 微信或支付宝，立即支付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1754505" cy="3493770"/>
            <wp:effectExtent l="0" t="0" r="17145" b="11430"/>
            <wp:docPr id="9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54505" cy="3493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支付成功后，可以到我的--我的订单 查看已付款的订单信息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drawing>
          <wp:inline distT="0" distB="0" distL="114300" distR="114300">
            <wp:extent cx="2693035" cy="4346575"/>
            <wp:effectExtent l="0" t="0" r="12065" b="15875"/>
            <wp:docPr id="1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93035" cy="434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2033905" cy="3912870"/>
            <wp:effectExtent l="0" t="0" r="4445" b="11430"/>
            <wp:docPr id="11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6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33905" cy="3912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FF0000"/>
          <w:spacing w:val="0"/>
          <w:sz w:val="21"/>
          <w:szCs w:val="21"/>
        </w:rPr>
        <w:t>注意：如果存在未付款的订单，是不能再提交新的订单，必须先把之前未付款的订单删除才可以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55B4E"/>
    <w:rsid w:val="19115E0B"/>
    <w:rsid w:val="21AF22BC"/>
    <w:rsid w:val="59615DEB"/>
    <w:rsid w:val="7453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Office_11.1.0.8663_F1E327BC-269C-435d-A152-05C5408002CA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2019-06-24T02:38:00Z</dcterms:created>
  <dc:creator>Administrator</dc:creator>
  <cp:lastModifiedBy>Administrator</cp:lastModifiedBy>
  <dcterms:modified xsi:type="dcterms:W3CDTF">2019-06-27T10:07:15Z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2052-11.1.0.8663</vt:lpwstr>
  </property>
</Properties>
</file>